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6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584"/>
      </w:tblGrid>
      <w:tr w:rsidR="00B760EC" w:rsidRPr="00641B8D" w14:paraId="6624A5BA" w14:textId="77777777" w:rsidTr="00B760EC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C58A22A" w14:textId="77777777" w:rsidR="00B760EC" w:rsidRPr="00641B8D" w:rsidRDefault="00B760EC" w:rsidP="006E059C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2</w:t>
            </w:r>
          </w:p>
        </w:tc>
        <w:tc>
          <w:tcPr>
            <w:tcW w:w="958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F51F4AE" w14:textId="77777777" w:rsidR="00B760EC" w:rsidRPr="003D076C" w:rsidRDefault="00B760EC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B760EC" w:rsidRPr="00641B8D" w14:paraId="1E33B0D2" w14:textId="77777777" w:rsidTr="00B760EC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6F6CDB4" w14:textId="77777777" w:rsidR="00B760EC" w:rsidRPr="00641B8D" w:rsidRDefault="00B760EC" w:rsidP="006E059C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8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53E32E7" w14:textId="77777777" w:rsidR="00B760EC" w:rsidRPr="00013F84" w:rsidRDefault="00B760EC" w:rsidP="006E059C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AKT NOTARIALNY LUB INNE CZYNNOŚCI NOTARIALNE</w:t>
            </w:r>
          </w:p>
        </w:tc>
      </w:tr>
    </w:tbl>
    <w:p w14:paraId="40132727" w14:textId="77777777" w:rsidR="00B760EC" w:rsidRPr="00A5271C" w:rsidRDefault="00B760EC">
      <w:pPr>
        <w:jc w:val="left"/>
        <w:rPr>
          <w:rFonts w:ascii="Arial Narrow" w:hAnsi="Arial Narrow"/>
          <w:sz w:val="16"/>
          <w:szCs w:val="16"/>
        </w:rPr>
      </w:pPr>
      <w:r w:rsidRPr="00A5271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91F96" wp14:editId="028D77A4">
                <wp:simplePos x="0" y="0"/>
                <wp:positionH relativeFrom="column">
                  <wp:posOffset>2376805</wp:posOffset>
                </wp:positionH>
                <wp:positionV relativeFrom="paragraph">
                  <wp:posOffset>65669</wp:posOffset>
                </wp:positionV>
                <wp:extent cx="1943735" cy="1224280"/>
                <wp:effectExtent l="0" t="0" r="18415" b="13970"/>
                <wp:wrapNone/>
                <wp:docPr id="1" name="Prostokąt 1" descr="pieczęć z datownikie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390B7" id="Prostokąt 1" o:spid="_x0000_s1026" alt="pieczęć z datownikiem" style="position:absolute;margin-left:187.15pt;margin-top:5.15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Uj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iB&#10;taPEMoMlukOCER523yPBMyEDR72ckvxx92P3RB6JYBF6qx6UNEm/3oUaYe7dnU8KBHcL/CEQC9cd&#10;s0t55T30nWQCWZcpvnhxIRkBr5JF/xEEPs9WEbKUm9abBIgikU2u2PZQMbmJhONheT45OT2ZUsLR&#10;V1bVpDrLNS1Y/Xzd+RDfSzAkbRrqsSUyPFvfhpjosPo5JNMHrcRcaZ0Nv1xca0/WDNtnnr+cAWZ5&#10;HKYt6Rt6Pq2mGfmFLxxDjPP3NwijIs6BVqahZ4cgVifd3lmRuzQypYc9UtZ2L2TSbqjBAsQWdfQw&#10;NDkOJW468I+U9NjgDQ3fVsxLSvQHi7U4LyeTNBHZmExPKzT8sWdx7GGWI1RDIyXD9joOU7RyXi07&#10;fKnMuVu4wvq1Kiubajuw2pPFJs6C7wcuTcmxnaN+/RZmPwEAAP//AwBQSwMEFAAGAAgAAAAhAHj1&#10;oA7fAAAACgEAAA8AAABkcnMvZG93bnJldi54bWxMj8FOwzAMhu9IvENkJG4sWTuNUZpOCDQkjlt3&#10;4eY2oS00TtWkW+HpMSd2sqz/0+/P+XZ2vTjZMXSeNCwXCoSl2puOGg3Hcne3AREiksHek9XwbQNs&#10;i+urHDPjz7S3p0NsBJdQyFBDG+OQSRnq1joMCz9Y4uzDjw4jr2MjzYhnLne9TJRaS4cd8YUWB/vc&#10;2vrrMDkNVZcc8Wdfvir3sEvj21x+Tu8vWt/ezE+PIKKd4z8Mf/qsDgU7VX4iE0SvIb1fpYxyoHgy&#10;sN6oFYhKQ6LSJcgil5cvFL8AAAD//wMAUEsBAi0AFAAGAAgAAAAhALaDOJL+AAAA4QEAABMAAAAA&#10;AAAAAAAAAAAAAAAAAFtDb250ZW50X1R5cGVzXS54bWxQSwECLQAUAAYACAAAACEAOP0h/9YAAACU&#10;AQAACwAAAAAAAAAAAAAAAAAvAQAAX3JlbHMvLnJlbHNQSwECLQAUAAYACAAAACEAmf9lI0MCAABe&#10;BAAADgAAAAAAAAAAAAAAAAAuAgAAZHJzL2Uyb0RvYy54bWxQSwECLQAUAAYACAAAACEAePWgDt8A&#10;AAAKAQAADwAAAAAAAAAAAAAAAACdBAAAZHJzL2Rvd25yZXYueG1sUEsFBgAAAAAEAAQA8wAAAKkF&#10;AAAAAA==&#10;"/>
            </w:pict>
          </mc:Fallback>
        </mc:AlternateContent>
      </w:r>
    </w:p>
    <w:tbl>
      <w:tblPr>
        <w:tblW w:w="10623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503"/>
      </w:tblGrid>
      <w:tr w:rsidR="00A5271C" w:rsidRPr="00A5271C" w14:paraId="256615DE" w14:textId="77777777" w:rsidTr="00A5271C">
        <w:trPr>
          <w:gridAfter w:val="4"/>
          <w:wAfter w:w="6761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9D1EC38" w14:textId="77777777" w:rsidR="00B632F2" w:rsidRDefault="00B760EC" w:rsidP="00280272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 w:rsidR="00B632F2"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455FED25" w14:textId="77777777" w:rsidR="00B632F2" w:rsidRPr="00B632F2" w:rsidRDefault="00B632F2" w:rsidP="00280272">
            <w:pPr>
              <w:rPr>
                <w:sz w:val="10"/>
                <w:szCs w:val="10"/>
              </w:rPr>
            </w:pPr>
          </w:p>
          <w:p w14:paraId="0C198541" w14:textId="77777777" w:rsidR="00B760EC" w:rsidRPr="00B632F2" w:rsidRDefault="00B632F2" w:rsidP="0028027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89792D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 w:rsidR="0089792D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 w:rsidR="0089792D"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4A19B5CD" w14:textId="77777777" w:rsidR="00B760EC" w:rsidRPr="00D85FE4" w:rsidRDefault="00D85FE4" w:rsidP="00280272">
            <w:pPr>
              <w:pStyle w:val="Tekstpodstawowy"/>
              <w:ind w:left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B632F2">
              <w:rPr>
                <w:rFonts w:ascii="Arial Narrow" w:hAnsi="Arial Narrow"/>
                <w:sz w:val="20"/>
                <w:szCs w:val="20"/>
              </w:rPr>
              <w:t>z</w:t>
            </w:r>
            <w:r w:rsidR="00B760EC"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  <w:p w14:paraId="5760533C" w14:textId="77777777" w:rsidR="00D85FE4" w:rsidRPr="00A5271C" w:rsidRDefault="00D85FE4" w:rsidP="00D85FE4">
            <w:pPr>
              <w:pStyle w:val="Tekstpodstawowy"/>
              <w:ind w:left="6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5271C" w:rsidRPr="00A5271C" w14:paraId="33C90BF6" w14:textId="77777777" w:rsidTr="00A5271C">
        <w:trPr>
          <w:cantSplit/>
          <w:trHeight w:val="127"/>
        </w:trPr>
        <w:tc>
          <w:tcPr>
            <w:tcW w:w="10623" w:type="dxa"/>
            <w:gridSpan w:val="7"/>
            <w:shd w:val="clear" w:color="auto" w:fill="D9D9D9"/>
            <w:vAlign w:val="center"/>
          </w:tcPr>
          <w:p w14:paraId="58619CCB" w14:textId="77777777" w:rsidR="00A5271C" w:rsidRPr="00A5271C" w:rsidRDefault="00A5271C" w:rsidP="00DF0CB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338042" wp14:editId="3ACC27DD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-1177925</wp:posOffset>
                      </wp:positionV>
                      <wp:extent cx="1871980" cy="972185"/>
                      <wp:effectExtent l="0" t="0" r="13970" b="18415"/>
                      <wp:wrapNone/>
                      <wp:docPr id="2" name="Prostokąt zaokrąglony 2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C51B9" id="Prostokąt zaokrąglony 2" o:spid="_x0000_s1026" alt="kod kreskowy" style="position:absolute;margin-left:379.25pt;margin-top:-92.75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hJTQIAAIMEAAAOAAAAZHJzL2Uyb0RvYy54bWysVM1u1DAQviPxDpbvNJtV96dRs1XVUoRU&#10;oKLwAF7bScw6HjP2bna59836YEyctGyBEyIHa8bj+fzNN56cX+xby3YagwFX8vxkwpl2EpRxdcm/&#10;frl5s+QsROGUsOB0yQ868IvV61fnnS/0FBqwSiMjEBeKzpe8idEXWRZko1sRTsBrR8EKsBWRXKwz&#10;haIj9NZm08lknnWAyiNIHQLtXg9Bvkr4VaVl/FRVQUdmS07cYloxret+zVbnoqhR+MbIkYb4Bxat&#10;MI4ufYa6FlGwLZo/oFojEQJU8URCm0FVGalTDVRNPvmtmvtGeJ1qIXGCf5Yp/D9Y+XF3h8yokk85&#10;c6KlFt0RwQibx4fIfgjY4ONDTb07MDqgdJAk3gYU26AOG+gOvYKdDwUB3fs77DUI/hbkJjAHV41w&#10;tb5EhK7RQhHvvD+fvUjonUCpbN19AEUExDZCEnNfYdsDkkxsn3p2eO6Z3kcmaTNfLvKzJbVWUuxs&#10;Mc2Xs3SFKJ6yPYb4TkPLeqPkCFunPtPDSFeI3W2IqXFqLF+ob5xVraVnsBOW5fP5fDEijoczUTxh&#10;pnLBGnVjrE0O1usri4xSS36TvjE5HB+zjnVEdzadJRYvYuEYYpK+v0GkOtLz7aV961SyozB2sIml&#10;daPWvbxDm9agDiQ1wjAJNLlkNIA/OOtoCkoevm8Fas7se0ftOstPT/uxSc7pbDElB48j6+OIcJKg&#10;Sh45G8yrOIza1qOpG7opT+U6uKQWVyY+vYWB1UiWXjpZL0bp2E+nfv07Vj8BAAD//wMAUEsDBBQA&#10;BgAIAAAAIQAloBhE4AAAAA0BAAAPAAAAZHJzL2Rvd25yZXYueG1sTI89T8MwEIZ3JP6DdUhsrd0G&#10;0zTEqRASrIjAwOjERxIRn9PYSQO/Hnei2308eu+5/LDYns04+s6Rgs1aAEOqnemoUfDx/rxKgfmg&#10;yejeESr4QQ+H4voq15lxJ3rDuQwNiyHkM62gDWHIOPd1i1b7tRuQ4u7LjVaH2I4NN6M+xXDb860Q&#10;99zqjuKFVg/41GL9XU5WQW3EJMbP+XVfyVD+ztOR+MtRqdub5fEBWMAl/MNw1o/qUESnyk1kPOsV&#10;7GQqI6pgtUllrM6IkEkCrIqzZHsHvMj55RfFHwAAAP//AwBQSwECLQAUAAYACAAAACEAtoM4kv4A&#10;AADhAQAAEwAAAAAAAAAAAAAAAAAAAAAAW0NvbnRlbnRfVHlwZXNdLnhtbFBLAQItABQABgAIAAAA&#10;IQA4/SH/1gAAAJQBAAALAAAAAAAAAAAAAAAAAC8BAABfcmVscy8ucmVsc1BLAQItABQABgAIAAAA&#10;IQDphChJTQIAAIMEAAAOAAAAAAAAAAAAAAAAAC4CAABkcnMvZTJvRG9jLnhtbFBLAQItABQABgAI&#10;AAAAIQAloBhE4AAAAA0BAAAPAAAAAAAAAAAAAAAAAKc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0015EE" w:rsidRPr="00A5271C" w14:paraId="05676AE8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42DCABA4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463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26B1932A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0015EE" w:rsidRPr="00A5271C" w14:paraId="4632B66A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6B7D060B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Adres /miejscowość, ulica, numer domu, kod pocztowy/</w:t>
            </w:r>
          </w:p>
        </w:tc>
        <w:bookmarkStart w:id="1" w:name="Tekst2"/>
        <w:tc>
          <w:tcPr>
            <w:tcW w:w="8463" w:type="dxa"/>
            <w:gridSpan w:val="6"/>
            <w:tcBorders>
              <w:right w:val="single" w:sz="8" w:space="0" w:color="auto"/>
            </w:tcBorders>
            <w:vAlign w:val="center"/>
          </w:tcPr>
          <w:p w14:paraId="365DC3F1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015EE" w:rsidRPr="00A5271C" w14:paraId="561AD585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28CCD63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14:paraId="0EB01061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37122AC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E-</w:t>
            </w:r>
            <w:r w:rsidRPr="00A5271C">
              <w:rPr>
                <w:rFonts w:ascii="Arial Narrow" w:hAnsi="Arial Narrow" w:cs="Arial"/>
                <w:sz w:val="16"/>
                <w:szCs w:val="16"/>
                <w:shd w:val="clear" w:color="auto" w:fill="CCCCCC"/>
                <w:lang w:val="de-DE"/>
              </w:rPr>
              <w:t>m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ail</w:t>
            </w:r>
            <w:proofErr w:type="spellEnd"/>
          </w:p>
        </w:tc>
        <w:bookmarkStart w:id="3" w:name="Tekst4"/>
        <w:tc>
          <w:tcPr>
            <w:tcW w:w="50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4BD442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0015EE" w:rsidRPr="00A5271C" w14:paraId="2C398FF5" w14:textId="77777777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7E3EBC" w14:textId="77777777"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0015EE" w:rsidRPr="00A5271C" w14:paraId="409D83C7" w14:textId="77777777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5485CB" w14:textId="77777777" w:rsidR="000015EE" w:rsidRPr="00A5271C" w:rsidRDefault="00A5271C" w:rsidP="00A5271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Proszę o wydanie nieuwierzytelnionej/uwierzytelnionej* </w:t>
            </w:r>
            <w:r w:rsidR="000015EE" w:rsidRPr="00A5271C">
              <w:rPr>
                <w:rFonts w:ascii="Arial Narrow" w:hAnsi="Arial Narrow" w:cs="Arial"/>
                <w:sz w:val="20"/>
                <w:szCs w:val="20"/>
              </w:rPr>
              <w:t>kopii aktu notarialnego lub innych czynności notarialnych.</w:t>
            </w:r>
          </w:p>
        </w:tc>
      </w:tr>
      <w:tr w:rsidR="006961AE" w:rsidRPr="00A5271C" w14:paraId="20B5B9CA" w14:textId="77777777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11"/>
        </w:trPr>
        <w:tc>
          <w:tcPr>
            <w:tcW w:w="1062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5D54A9F" w14:textId="77777777" w:rsidR="006961AE" w:rsidRPr="00A5271C" w:rsidRDefault="006961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Nazwisko i imię notariusza oraz jego siedziba (lub nazwa kancelarii notarialnej): </w:t>
            </w:r>
            <w:bookmarkStart w:id="4" w:name="Tekst5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4"/>
          <w:p w14:paraId="129CB418" w14:textId="77777777" w:rsidR="006961AE" w:rsidRPr="00A5271C" w:rsidRDefault="006961AE" w:rsidP="00BF3BD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5EE" w:rsidRPr="00A5271C" w14:paraId="3A13C023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A52F47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Miejsce sporządzenia (miejscowość, gmina, powiat): </w:t>
            </w:r>
            <w:bookmarkStart w:id="5" w:name="Tekst7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015EE" w:rsidRPr="00A5271C" w14:paraId="2858A936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58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ED69C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Data sporządzenia: </w:t>
            </w:r>
            <w:bookmarkStart w:id="6" w:name="Tekst8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0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3BD4A0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nr rep. </w:t>
            </w:r>
            <w:bookmarkStart w:id="7" w:name="Tekst9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6961AE" w:rsidRPr="00A5271C" w14:paraId="1333ECFA" w14:textId="77777777" w:rsidTr="0011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94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6C604119" w14:textId="77777777" w:rsidR="006961AE" w:rsidRPr="00A5271C" w:rsidRDefault="006961A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Nazwiska i imiona stron zawierających  akt: </w:t>
            </w:r>
            <w:bookmarkStart w:id="8" w:name="Tekst10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14:paraId="43AE5D09" w14:textId="77777777" w:rsidR="006961AE" w:rsidRPr="00A5271C" w:rsidRDefault="006961AE" w:rsidP="00D215D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961AE" w:rsidRPr="00A5271C" w14:paraId="6C1A9CF1" w14:textId="77777777" w:rsidTr="0011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4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4A16E9F8" w14:textId="77777777" w:rsidR="006961AE" w:rsidRPr="00A5271C" w:rsidRDefault="006961AE" w:rsidP="006961A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Opis poszukiwanego dokumentu (np. poświadczenie podpisu, akt kupna sprzedaży): </w:t>
            </w:r>
            <w:bookmarkStart w:id="9" w:name="Tekst1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6961AE" w:rsidRPr="00A5271C" w14:paraId="2ECA752C" w14:textId="77777777" w:rsidTr="0011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84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5403BF30" w14:textId="77777777" w:rsidR="006961AE" w:rsidRPr="00A5271C" w:rsidRDefault="006961AE" w:rsidP="006961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Opis  nieruchomości ( miejscowość, ulica, numer policyjny, numer hipoteczny, nazwa księgi hipotecznej):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0" w:name="Tekst15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6961AE" w:rsidRPr="00A5271C" w14:paraId="51769B8F" w14:textId="77777777" w:rsidTr="0011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6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27FDDF92" w14:textId="77777777" w:rsidR="006961AE" w:rsidRPr="00A5271C" w:rsidRDefault="006961AE" w:rsidP="006961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0015EE" w:rsidRPr="00A5271C" w14:paraId="3C244D9C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3AADA4" w14:textId="77777777"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(art.217 § 2 Kodeksu postępowania administracyjnego)</w:t>
            </w:r>
          </w:p>
        </w:tc>
      </w:tr>
      <w:tr w:rsidR="00F64873" w:rsidRPr="00A5271C" w14:paraId="24B54728" w14:textId="77777777" w:rsidTr="0096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C23C20" w14:textId="77777777" w:rsidR="00F64873" w:rsidRPr="00A5271C" w:rsidRDefault="00F64873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celów: </w:t>
            </w:r>
            <w:bookmarkStart w:id="12" w:name="Tekst2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14:paraId="51898B63" w14:textId="77777777" w:rsidR="00F64873" w:rsidRPr="00A5271C" w:rsidRDefault="00F64873" w:rsidP="006217F5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015EE" w:rsidRPr="00A5271C" w14:paraId="7CABE1A7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779C7A" w14:textId="77777777"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br/>
              <w:t xml:space="preserve">w związku z przetwarzaniem danych osobowych i w sprawie swobodnego przepływu takich danych oraz uchylenia dyrektywy 95/46/WE (ogólne rozporządzenie o ochronie danych; dalej: </w:t>
            </w:r>
            <w:r w:rsidRPr="00223D79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5CBAD115" w14:textId="77777777"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05F3E787" w14:textId="77777777" w:rsidR="00CA70F1" w:rsidRPr="00CA70F1" w:rsidRDefault="00CA70F1" w:rsidP="00CA70F1">
            <w:pPr>
              <w:rPr>
                <w:rFonts w:ascii="Arial Narrow" w:hAnsi="Arial Narrow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 w:rsidR="00F526C5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br/>
              <w:t>c RODO, przez okres niezbędny do zrealizowania Pani/Pana wniosku o udostępnienie materiałów archiwalnych.</w:t>
            </w:r>
          </w:p>
          <w:p w14:paraId="7905D1CC" w14:textId="77777777" w:rsidR="00CA70F1" w:rsidRPr="00CA70F1" w:rsidRDefault="00CA70F1" w:rsidP="00CA70F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CA70F1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14:paraId="6F4E824E" w14:textId="77777777"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4. Przekazane dane osobowe nie będą podlegały profilowaniu i nie będą przekazywane do państwa trzeciego lub organizacji międzynarodowej 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br/>
              <w:t>w celach innych niż realizacja zadań statutowych.</w:t>
            </w:r>
          </w:p>
          <w:p w14:paraId="31E9ECA3" w14:textId="77777777"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7627FE41" w14:textId="77777777"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ED017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77520A08" w14:textId="77777777"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lastRenderedPageBreak/>
              <w:t>7. Pytania, wnioski i żądania w sprawach przetwarzania i ochrony danych osobowych może Pani/Pan kierować do naszego inspektora ochrony danych na adres:</w:t>
            </w:r>
          </w:p>
          <w:p w14:paraId="2157D004" w14:textId="77777777" w:rsidR="00CA70F1" w:rsidRPr="00CA70F1" w:rsidRDefault="00CA70F1" w:rsidP="00CA70F1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CA70F1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CA70F1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="00B90D43" w:rsidRPr="00B90D43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="00B90D4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="00B90D43" w:rsidRPr="00933701">
              <w:rPr>
                <w:rFonts w:ascii="Arial Narrow" w:hAnsi="Arial Narrow"/>
                <w:sz w:val="20"/>
                <w:szCs w:val="20"/>
                <w:u w:val="single"/>
              </w:rPr>
              <w:t>(podany adres mailowy nie służy do przesyłania podań)</w:t>
            </w:r>
            <w:r w:rsidR="00B90D43" w:rsidRPr="0093370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0D3EDB7" w14:textId="77777777" w:rsidR="00CA70F1" w:rsidRPr="00CA70F1" w:rsidRDefault="00CA70F1" w:rsidP="00CA70F1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CA70F1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1D534B2B" w14:textId="77777777"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1950C5C2" w14:textId="77777777" w:rsidR="00194070" w:rsidRPr="00F1378E" w:rsidRDefault="00194070" w:rsidP="00194070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41DAA9AB" w14:textId="77777777" w:rsidR="000015EE" w:rsidRPr="00CA70F1" w:rsidRDefault="00CA70F1" w:rsidP="00CA70F1">
            <w:pPr>
              <w:rPr>
                <w:rFonts w:ascii="Arial Narrow" w:hAnsi="Arial Narrow"/>
                <w:sz w:val="20"/>
                <w:szCs w:val="20"/>
              </w:rPr>
            </w:pPr>
            <w:r w:rsidRPr="00CA70F1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0015EE" w:rsidRPr="00A5271C" w14:paraId="1DD838A2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2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FCD062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5D31E3C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3" w:name="Tekst21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3BCD72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4456C99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4" w:name="Tekst2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640FC9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37BE6291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5" w:name="Tekst23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0015EE" w:rsidRPr="00A5271C" w14:paraId="4E865DC1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015E2B" w14:textId="77777777" w:rsidR="000015EE" w:rsidRPr="00A5271C" w:rsidRDefault="00D33BF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A5271C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6" w:name="Wybór1"/>
      <w:tr w:rsidR="000015EE" w:rsidRPr="00A5271C" w14:paraId="7E4027FC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78F8E" w14:textId="77777777"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E23C9" w:rsidRPr="00A5271C">
              <w:rPr>
                <w:rFonts w:ascii="Arial Narrow" w:hAnsi="Arial Narrow" w:cs="Arial"/>
                <w:sz w:val="20"/>
                <w:szCs w:val="20"/>
              </w:rPr>
              <w:t xml:space="preserve">biuro obsługi klienta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AF747" w14:textId="77777777"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drogą korespondencyjną            </w:t>
            </w:r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D3D95" w14:textId="77777777"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pocztą elektroniczną</w:t>
            </w:r>
          </w:p>
        </w:tc>
      </w:tr>
    </w:tbl>
    <w:p w14:paraId="7E4AEAD9" w14:textId="77777777" w:rsidR="00E33962" w:rsidRPr="00E33962" w:rsidRDefault="00E33962" w:rsidP="00E33962">
      <w:pPr>
        <w:rPr>
          <w:rFonts w:ascii="Arial Narrow" w:hAnsi="Arial Narrow"/>
          <w:sz w:val="6"/>
          <w:szCs w:val="6"/>
        </w:rPr>
      </w:pPr>
    </w:p>
    <w:p w14:paraId="1B209439" w14:textId="77777777" w:rsidR="00E33962" w:rsidRPr="002A64C7" w:rsidRDefault="00E33962" w:rsidP="00E33962">
      <w:pPr>
        <w:rPr>
          <w:rFonts w:ascii="Arial Narrow" w:hAnsi="Arial Narrow"/>
          <w:sz w:val="20"/>
          <w:szCs w:val="20"/>
        </w:rPr>
      </w:pPr>
      <w:r w:rsidRPr="002A64C7">
        <w:rPr>
          <w:rFonts w:ascii="Arial Narrow" w:hAnsi="Arial Narrow"/>
          <w:sz w:val="20"/>
          <w:szCs w:val="20"/>
        </w:rPr>
        <w:t>* Niepotrzebne proszę skreślić.</w:t>
      </w:r>
    </w:p>
    <w:p w14:paraId="4BE31F41" w14:textId="77777777" w:rsidR="000015EE" w:rsidRPr="00092F20" w:rsidRDefault="000015EE">
      <w:pPr>
        <w:rPr>
          <w:rFonts w:ascii="Arial Narrow" w:hAnsi="Arial Narrow"/>
          <w:sz w:val="20"/>
          <w:szCs w:val="20"/>
        </w:rPr>
      </w:pPr>
    </w:p>
    <w:p w14:paraId="6332E491" w14:textId="77777777" w:rsidR="000015EE" w:rsidRPr="00092F20" w:rsidRDefault="000015EE">
      <w:pPr>
        <w:rPr>
          <w:rFonts w:ascii="Arial Narrow" w:hAnsi="Arial Narrow"/>
          <w:sz w:val="20"/>
          <w:szCs w:val="20"/>
        </w:rPr>
      </w:pPr>
    </w:p>
    <w:p w14:paraId="3277745B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Karta usług APW-2</w:t>
      </w:r>
    </w:p>
    <w:p w14:paraId="2BB78D31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BB06B3D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Wydanie dokumentów z akt notarialnych lub inne czynności notarialne</w:t>
      </w:r>
    </w:p>
    <w:p w14:paraId="7A0EE636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14:paraId="28A2AAC4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37DF281" w14:textId="77777777"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A5271C">
        <w:rPr>
          <w:rFonts w:ascii="Arial Narrow" w:hAnsi="Arial Narrow" w:cs="Arial"/>
          <w:sz w:val="20"/>
          <w:szCs w:val="20"/>
        </w:rPr>
        <w:t>Wypełnia wnioskodawca.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5271C">
        <w:rPr>
          <w:rFonts w:ascii="Arial Narrow" w:hAnsi="Arial Narrow" w:cs="Arial"/>
          <w:sz w:val="20"/>
          <w:szCs w:val="20"/>
        </w:rPr>
        <w:t>Prosimy o czytelne wypełnienie pola.</w:t>
      </w:r>
    </w:p>
    <w:p w14:paraId="11CCF56A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7EEF9FF9" w14:textId="77777777" w:rsidR="00E44070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A5271C">
        <w:rPr>
          <w:rFonts w:ascii="Arial Narrow" w:hAnsi="Arial Narrow" w:cs="Arial"/>
          <w:sz w:val="20"/>
          <w:szCs w:val="20"/>
        </w:rPr>
        <w:t>Wypełnia wnioskodawca. Prosimy o czytelne wypełnienie.</w:t>
      </w:r>
    </w:p>
    <w:p w14:paraId="49D903B3" w14:textId="77777777" w:rsidR="00E44070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</w:p>
    <w:p w14:paraId="256FC7C4" w14:textId="77777777" w:rsidR="00E44070" w:rsidRPr="00A5271C" w:rsidRDefault="00E44070" w:rsidP="00A01067">
      <w:pPr>
        <w:ind w:left="426" w:hanging="888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 w:rsidR="00292DC9"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</w:t>
      </w:r>
      <w:r w:rsidR="00F64873">
        <w:rPr>
          <w:rFonts w:ascii="Arial Narrow" w:hAnsi="Arial Narrow" w:cs="Arial"/>
          <w:sz w:val="20"/>
          <w:szCs w:val="20"/>
        </w:rPr>
        <w:t xml:space="preserve"> </w:t>
      </w:r>
      <w:r w:rsidRPr="00A5271C">
        <w:rPr>
          <w:rFonts w:ascii="Arial Narrow" w:hAnsi="Arial Narrow" w:cs="Arial"/>
          <w:sz w:val="20"/>
          <w:szCs w:val="20"/>
        </w:rPr>
        <w:t>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14:paraId="4C4F6698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1D1FBE7F" w14:textId="77777777" w:rsidR="00E44070" w:rsidRPr="002A64C7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65DBC97A" w14:textId="77777777"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</w:p>
    <w:p w14:paraId="3BCD4821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A5271C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4D54E8AA" w14:textId="77777777" w:rsidR="00E44070" w:rsidRPr="00A5271C" w:rsidRDefault="00E44070" w:rsidP="00E44070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4D6E90F5" w14:textId="77777777" w:rsidR="00E44070" w:rsidRPr="00A5271C" w:rsidRDefault="00E44070" w:rsidP="00E44070">
      <w:pPr>
        <w:pStyle w:val="Tekstpodstawowywcity2"/>
        <w:numPr>
          <w:ilvl w:val="0"/>
          <w:numId w:val="11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25BBE09F" w14:textId="77777777" w:rsidR="00E44070" w:rsidRPr="00A5271C" w:rsidRDefault="00E44070" w:rsidP="00E44070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  <w:r w:rsidRPr="00A5271C">
        <w:rPr>
          <w:rFonts w:ascii="Arial Narrow" w:hAnsi="Arial Narrow" w:cs="Arial"/>
          <w:sz w:val="20"/>
          <w:szCs w:val="20"/>
        </w:rPr>
        <w:t xml:space="preserve"> </w:t>
      </w:r>
      <w:r w:rsidRPr="00A5271C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Skarbowe – </w:t>
      </w:r>
      <w:r w:rsidRPr="00A5271C">
        <w:rPr>
          <w:rFonts w:ascii="Arial Narrow" w:hAnsi="Arial Narrow" w:cs="Arial"/>
          <w:sz w:val="20"/>
          <w:szCs w:val="20"/>
        </w:rPr>
        <w:t xml:space="preserve">patrz Ustawa o opłacie skarbowej z dnia 16.11.2006 r. (DZ.U. Nr 225 poz. 1635 z </w:t>
      </w:r>
      <w:proofErr w:type="spellStart"/>
      <w:r w:rsidRPr="00A5271C">
        <w:rPr>
          <w:rFonts w:ascii="Arial Narrow" w:hAnsi="Arial Narrow" w:cs="Arial"/>
          <w:sz w:val="20"/>
          <w:szCs w:val="20"/>
        </w:rPr>
        <w:t>póź</w:t>
      </w:r>
      <w:proofErr w:type="spellEnd"/>
      <w:r w:rsidRPr="00A5271C">
        <w:rPr>
          <w:rFonts w:ascii="Arial Narrow" w:hAnsi="Arial Narrow" w:cs="Arial"/>
          <w:sz w:val="20"/>
          <w:szCs w:val="20"/>
        </w:rPr>
        <w:t>. zm.)</w:t>
      </w:r>
    </w:p>
    <w:p w14:paraId="33A4F088" w14:textId="77777777" w:rsidR="00E44070" w:rsidRPr="00A5271C" w:rsidRDefault="00E44070" w:rsidP="00E44070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59AC50CB" w14:textId="77777777" w:rsidR="00E44070" w:rsidRPr="00A5271C" w:rsidRDefault="00E44070" w:rsidP="00E44070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5 PLN - za potwierdzenie zgodności z oryginałem wydawanej kopii (lub odpisu), za każdą stronę,</w:t>
      </w:r>
    </w:p>
    <w:p w14:paraId="42A46F36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94B40EF" w14:textId="77777777" w:rsidR="002E0C00" w:rsidRPr="00A5271C" w:rsidRDefault="002E0C00" w:rsidP="002E0C00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1706F442" w14:textId="77777777" w:rsidR="002E0C00" w:rsidRPr="00F404E6" w:rsidRDefault="002E0C00" w:rsidP="002E0C00">
      <w:pPr>
        <w:numPr>
          <w:ilvl w:val="0"/>
          <w:numId w:val="15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00D53CE1" w14:textId="77777777" w:rsidR="002E0C00" w:rsidRPr="00F404E6" w:rsidRDefault="002E0C00" w:rsidP="002E0C00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0F8D405C" w14:textId="77777777" w:rsidR="002E0C00" w:rsidRPr="00F404E6" w:rsidRDefault="002E0C00" w:rsidP="002E0C00">
      <w:pPr>
        <w:numPr>
          <w:ilvl w:val="0"/>
          <w:numId w:val="15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IBAN: PL</w:t>
      </w: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38EABAE0" w14:textId="77777777" w:rsidR="002E0C00" w:rsidRPr="00611349" w:rsidRDefault="002E0C00" w:rsidP="002E0C00">
      <w:pPr>
        <w:numPr>
          <w:ilvl w:val="0"/>
          <w:numId w:val="15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20100439" w14:textId="77777777" w:rsidR="00E44070" w:rsidRPr="00A5271C" w:rsidRDefault="00E44070" w:rsidP="00E44070">
      <w:p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14:paraId="217EBC9A" w14:textId="77777777"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161614C6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6827A594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A5271C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5407FAB4" w14:textId="77777777"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5129A05C" w14:textId="77777777"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44F9C283" w14:textId="77777777"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</w:p>
    <w:p w14:paraId="3CA7F44E" w14:textId="77777777" w:rsidR="00E44070" w:rsidRPr="00A5271C" w:rsidRDefault="00E44070" w:rsidP="00E44070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A5271C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12543093" w14:textId="77777777" w:rsidR="00E44070" w:rsidRPr="00A5271C" w:rsidRDefault="00E44070" w:rsidP="00E44070">
      <w:pPr>
        <w:pStyle w:val="Tekstpodstawowywcity"/>
        <w:numPr>
          <w:ilvl w:val="0"/>
          <w:numId w:val="12"/>
        </w:numPr>
        <w:spacing w:after="0"/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Do 1 miesiąca.</w:t>
      </w:r>
    </w:p>
    <w:p w14:paraId="42D841E2" w14:textId="77777777" w:rsidR="00E44070" w:rsidRPr="00A5271C" w:rsidRDefault="00E44070" w:rsidP="00E44070">
      <w:pPr>
        <w:pStyle w:val="Tekstpodstawowywcity"/>
        <w:numPr>
          <w:ilvl w:val="0"/>
          <w:numId w:val="12"/>
        </w:numPr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7D6443B4" w14:textId="77777777" w:rsidR="00E44070" w:rsidRPr="00A5271C" w:rsidRDefault="00E44070" w:rsidP="00E44070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A5271C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0A8650F9" w14:textId="77777777" w:rsidR="00E44070" w:rsidRPr="00A5271C" w:rsidRDefault="00E44070" w:rsidP="00E44070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14:paraId="5DDD083E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3921DAD" w14:textId="77777777" w:rsidR="000015EE" w:rsidRPr="00A5271C" w:rsidRDefault="000015EE" w:rsidP="00A5271C">
      <w:pPr>
        <w:ind w:hanging="462"/>
        <w:rPr>
          <w:rFonts w:ascii="Arial Narrow" w:hAnsi="Arial Narrow"/>
        </w:rPr>
      </w:pPr>
    </w:p>
    <w:sectPr w:rsidR="000015EE" w:rsidRPr="00A5271C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78284852">
    <w:abstractNumId w:val="0"/>
  </w:num>
  <w:num w:numId="2" w16cid:durableId="17705950">
    <w:abstractNumId w:val="2"/>
  </w:num>
  <w:num w:numId="3" w16cid:durableId="1053963191">
    <w:abstractNumId w:val="6"/>
  </w:num>
  <w:num w:numId="4" w16cid:durableId="1433938307">
    <w:abstractNumId w:val="15"/>
  </w:num>
  <w:num w:numId="5" w16cid:durableId="807867794">
    <w:abstractNumId w:val="3"/>
  </w:num>
  <w:num w:numId="6" w16cid:durableId="1252663376">
    <w:abstractNumId w:val="12"/>
  </w:num>
  <w:num w:numId="7" w16cid:durableId="644051064">
    <w:abstractNumId w:val="5"/>
  </w:num>
  <w:num w:numId="8" w16cid:durableId="1290475747">
    <w:abstractNumId w:val="9"/>
  </w:num>
  <w:num w:numId="9" w16cid:durableId="1905680755">
    <w:abstractNumId w:val="11"/>
  </w:num>
  <w:num w:numId="10" w16cid:durableId="1898127729">
    <w:abstractNumId w:val="4"/>
  </w:num>
  <w:num w:numId="11" w16cid:durableId="1594509905">
    <w:abstractNumId w:val="14"/>
  </w:num>
  <w:num w:numId="12" w16cid:durableId="1239829079">
    <w:abstractNumId w:val="7"/>
  </w:num>
  <w:num w:numId="13" w16cid:durableId="1492600053">
    <w:abstractNumId w:val="13"/>
  </w:num>
  <w:num w:numId="14" w16cid:durableId="705177058">
    <w:abstractNumId w:val="1"/>
  </w:num>
  <w:num w:numId="15" w16cid:durableId="1755393026">
    <w:abstractNumId w:val="8"/>
  </w:num>
  <w:num w:numId="16" w16cid:durableId="89814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0F"/>
    <w:rsid w:val="00000331"/>
    <w:rsid w:val="000015EE"/>
    <w:rsid w:val="00092F20"/>
    <w:rsid w:val="000A7618"/>
    <w:rsid w:val="000F7BF8"/>
    <w:rsid w:val="00113909"/>
    <w:rsid w:val="00194070"/>
    <w:rsid w:val="001F7940"/>
    <w:rsid w:val="002057AC"/>
    <w:rsid w:val="00223D79"/>
    <w:rsid w:val="00280272"/>
    <w:rsid w:val="002816A8"/>
    <w:rsid w:val="00292DC9"/>
    <w:rsid w:val="002E0C00"/>
    <w:rsid w:val="0034620F"/>
    <w:rsid w:val="00353E68"/>
    <w:rsid w:val="0044158F"/>
    <w:rsid w:val="00484FF3"/>
    <w:rsid w:val="005D0632"/>
    <w:rsid w:val="00653B74"/>
    <w:rsid w:val="006961AE"/>
    <w:rsid w:val="006970C6"/>
    <w:rsid w:val="006A7883"/>
    <w:rsid w:val="00701A17"/>
    <w:rsid w:val="007F54D8"/>
    <w:rsid w:val="007F6576"/>
    <w:rsid w:val="0089792D"/>
    <w:rsid w:val="008E23C9"/>
    <w:rsid w:val="00924E80"/>
    <w:rsid w:val="00933701"/>
    <w:rsid w:val="009669AA"/>
    <w:rsid w:val="009B3C06"/>
    <w:rsid w:val="00A01067"/>
    <w:rsid w:val="00A5271C"/>
    <w:rsid w:val="00AE7CA0"/>
    <w:rsid w:val="00B632F2"/>
    <w:rsid w:val="00B760EC"/>
    <w:rsid w:val="00B90D43"/>
    <w:rsid w:val="00CA547E"/>
    <w:rsid w:val="00CA70F1"/>
    <w:rsid w:val="00D33BF0"/>
    <w:rsid w:val="00D73889"/>
    <w:rsid w:val="00D85FE4"/>
    <w:rsid w:val="00E33962"/>
    <w:rsid w:val="00E44070"/>
    <w:rsid w:val="00ED0172"/>
    <w:rsid w:val="00F35AAD"/>
    <w:rsid w:val="00F526C5"/>
    <w:rsid w:val="00F64873"/>
    <w:rsid w:val="00F7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E4D4B"/>
  <w14:defaultImageDpi w14:val="0"/>
  <w15:docId w15:val="{BB1E3CF5-21CD-422C-8673-11775BB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06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17</cp:revision>
  <cp:lastPrinted>2018-06-22T10:10:00Z</cp:lastPrinted>
  <dcterms:created xsi:type="dcterms:W3CDTF">2018-06-19T14:01:00Z</dcterms:created>
  <dcterms:modified xsi:type="dcterms:W3CDTF">2024-03-18T13:34:00Z</dcterms:modified>
</cp:coreProperties>
</file>